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67" w:rsidRDefault="00184C67" w:rsidP="00184C67">
      <w:pPr>
        <w:pStyle w:val="3"/>
        <w:shd w:val="clear" w:color="auto" w:fill="EFEFEF"/>
        <w:rPr>
          <w:rFonts w:ascii="Verdana" w:hAnsi="Verdana"/>
          <w:color w:val="444444"/>
        </w:rPr>
      </w:pPr>
      <w:r>
        <w:rPr>
          <w:rFonts w:ascii="Verdana" w:hAnsi="Verdana"/>
          <w:color w:val="444444"/>
        </w:rPr>
        <w:t>双机热备解决方案</w:t>
      </w:r>
    </w:p>
    <w:p w:rsidR="00184C67" w:rsidRDefault="00184C67" w:rsidP="00184C67">
      <w:pPr>
        <w:shd w:val="clear" w:color="auto" w:fill="FFFFFF"/>
        <w:spacing w:line="275" w:lineRule="atLeast"/>
        <w:rPr>
          <w:rFonts w:ascii="宋体" w:hAnsi="宋体"/>
          <w:color w:val="444444"/>
        </w:rPr>
      </w:pPr>
      <w:r>
        <w:rPr>
          <w:rStyle w:val="a4"/>
          <w:rFonts w:hint="eastAsia"/>
          <w:color w:val="444444"/>
          <w:sz w:val="18"/>
          <w:szCs w:val="18"/>
        </w:rPr>
        <w:t>双机热备需求</w:t>
      </w:r>
    </w:p>
    <w:p w:rsidR="00184C67" w:rsidRDefault="00184C67" w:rsidP="00184C67">
      <w:pPr>
        <w:shd w:val="clear" w:color="auto" w:fill="FFFFFF"/>
        <w:spacing w:line="275" w:lineRule="atLeast"/>
        <w:ind w:firstLine="360"/>
        <w:rPr>
          <w:color w:val="444444"/>
        </w:rPr>
      </w:pPr>
      <w:r>
        <w:rPr>
          <w:rFonts w:hint="eastAsia"/>
          <w:color w:val="444444"/>
          <w:sz w:val="18"/>
          <w:szCs w:val="18"/>
        </w:rPr>
        <w:t>随着信息化建设的不断推进，企业的信息化已经非常普遍，各个企事业单位的活动越来越多的依赖于其关键的业务信息系统，这些业务信息系统对整个机构的运营和发展起着至关重要的作用。如果一些关键应用一旦发生宕机故障或应用停机，将给企业带来巨大的经济损失，并且由于业务的不可用而影响了企业的信誉，致使客户对企业失去信任，所造成的危害是致命的。</w:t>
      </w:r>
    </w:p>
    <w:p w:rsidR="00184C67" w:rsidRDefault="00184C67" w:rsidP="00184C67">
      <w:pPr>
        <w:shd w:val="clear" w:color="auto" w:fill="FFFFFF"/>
        <w:spacing w:line="275" w:lineRule="atLeast"/>
        <w:ind w:firstLine="360"/>
        <w:rPr>
          <w:color w:val="444444"/>
        </w:rPr>
      </w:pPr>
      <w:r>
        <w:rPr>
          <w:rFonts w:hint="eastAsia"/>
          <w:color w:val="444444"/>
          <w:sz w:val="18"/>
          <w:szCs w:val="18"/>
        </w:rPr>
        <w:t>目前，市场上提供多种高可用性解决的软件解决方案。主要分为双机和多机的解决方案，主要原理是在提供硬件冗余的系统基础之上，运行高可靠性软件而构成。高可用性软件自动检测服务的运行状态，一旦服务在主机上出现故障，高可用性软件将自动地把服务转到另一台服务器上，从而让服务持续可用。对系统应用状态的监控和服务故障的恢复，由高可用软件自动完成，减少了人员的负担。</w:t>
      </w:r>
    </w:p>
    <w:p w:rsidR="00184C67" w:rsidRDefault="00184C67" w:rsidP="00184C67">
      <w:pPr>
        <w:shd w:val="clear" w:color="auto" w:fill="FFFFFF"/>
        <w:spacing w:line="275" w:lineRule="atLeast"/>
        <w:rPr>
          <w:color w:val="444444"/>
        </w:rPr>
      </w:pPr>
      <w:r>
        <w:rPr>
          <w:rStyle w:val="a4"/>
          <w:rFonts w:hint="eastAsia"/>
          <w:color w:val="444444"/>
          <w:sz w:val="18"/>
          <w:szCs w:val="18"/>
        </w:rPr>
        <w:t> </w:t>
      </w:r>
    </w:p>
    <w:p w:rsidR="00184C67" w:rsidRDefault="00184C67" w:rsidP="00184C67">
      <w:pPr>
        <w:shd w:val="clear" w:color="auto" w:fill="FFFFFF"/>
        <w:spacing w:line="275" w:lineRule="atLeast"/>
        <w:rPr>
          <w:color w:val="444444"/>
        </w:rPr>
      </w:pPr>
      <w:r>
        <w:rPr>
          <w:rStyle w:val="a4"/>
          <w:rFonts w:hint="eastAsia"/>
          <w:color w:val="444444"/>
          <w:sz w:val="18"/>
          <w:szCs w:val="18"/>
        </w:rPr>
        <w:t>易腾数信的双机热备方案</w:t>
      </w:r>
    </w:p>
    <w:p w:rsidR="00184C67" w:rsidRDefault="00184C67" w:rsidP="00184C67">
      <w:pPr>
        <w:shd w:val="clear" w:color="auto" w:fill="FFFFFF"/>
        <w:spacing w:line="275" w:lineRule="atLeast"/>
        <w:ind w:firstLine="360"/>
        <w:rPr>
          <w:color w:val="444444"/>
        </w:rPr>
      </w:pPr>
      <w:r>
        <w:rPr>
          <w:rFonts w:hint="eastAsia"/>
          <w:color w:val="444444"/>
          <w:sz w:val="18"/>
          <w:szCs w:val="18"/>
        </w:rPr>
        <w:t>双机热备解决方案是性价比非常高的解决方案，也是目前市场采用比较多和认可的解决方案，也是客户经常讲的双机热备解决方案。其主要硬件拓扑结构如下图：</w:t>
      </w:r>
    </w:p>
    <w:p w:rsidR="00184C67" w:rsidRDefault="00184C67" w:rsidP="00184C67">
      <w:pPr>
        <w:shd w:val="clear" w:color="auto" w:fill="FFFFFF"/>
        <w:spacing w:line="275" w:lineRule="atLeast"/>
        <w:ind w:firstLine="360"/>
        <w:jc w:val="center"/>
        <w:rPr>
          <w:color w:val="444444"/>
        </w:rPr>
      </w:pPr>
      <w:r>
        <w:rPr>
          <w:noProof/>
          <w:color w:val="444444"/>
          <w:sz w:val="18"/>
          <w:szCs w:val="18"/>
        </w:rPr>
        <w:drawing>
          <wp:inline distT="0" distB="0" distL="0" distR="0">
            <wp:extent cx="2571750" cy="2047875"/>
            <wp:effectExtent l="0" t="0" r="0" b="9525"/>
            <wp:docPr id="15" name="图片 15" descr="双机热备，双机高可用，双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双机热备，双机高可用，双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047875"/>
                    </a:xfrm>
                    <a:prstGeom prst="rect">
                      <a:avLst/>
                    </a:prstGeom>
                    <a:noFill/>
                    <a:ln>
                      <a:noFill/>
                    </a:ln>
                  </pic:spPr>
                </pic:pic>
              </a:graphicData>
            </a:graphic>
          </wp:inline>
        </w:drawing>
      </w:r>
    </w:p>
    <w:p w:rsidR="00184C67" w:rsidRDefault="00184C67" w:rsidP="00184C67">
      <w:pPr>
        <w:shd w:val="clear" w:color="auto" w:fill="FFFFFF"/>
        <w:spacing w:line="275" w:lineRule="atLeast"/>
        <w:ind w:firstLine="360"/>
        <w:rPr>
          <w:color w:val="444444"/>
        </w:rPr>
      </w:pPr>
      <w:r>
        <w:rPr>
          <w:rFonts w:hint="eastAsia"/>
          <w:color w:val="444444"/>
          <w:sz w:val="18"/>
          <w:szCs w:val="18"/>
        </w:rPr>
        <w:t>易腾数信公司的双机热备软件为此提供了一套完美的解决方案。</w:t>
      </w:r>
      <w:proofErr w:type="spellStart"/>
      <w:r>
        <w:rPr>
          <w:rFonts w:hint="eastAsia"/>
          <w:color w:val="444444"/>
          <w:sz w:val="18"/>
          <w:szCs w:val="18"/>
        </w:rPr>
        <w:t>EterneCluster</w:t>
      </w:r>
      <w:proofErr w:type="spellEnd"/>
      <w:r>
        <w:rPr>
          <w:rFonts w:hint="eastAsia"/>
          <w:color w:val="444444"/>
          <w:sz w:val="18"/>
          <w:szCs w:val="18"/>
        </w:rPr>
        <w:t>-DN</w:t>
      </w:r>
      <w:r>
        <w:rPr>
          <w:rFonts w:hint="eastAsia"/>
          <w:color w:val="444444"/>
          <w:sz w:val="18"/>
          <w:szCs w:val="18"/>
        </w:rPr>
        <w:t>软件通过两台服务器间心跳连线感知对方的工作状态，及时有效的了解服务器现实状况并能将故障机的工作以最快的速度切换至备用服务器上运行，保证了数据和业务的连续性，也同时保证了客户们的最根本利益，为用户节省大量的开支。</w:t>
      </w:r>
    </w:p>
    <w:p w:rsidR="00184C67" w:rsidRDefault="00184C67" w:rsidP="00184C67">
      <w:pPr>
        <w:shd w:val="clear" w:color="auto" w:fill="FFFFFF"/>
        <w:spacing w:line="275" w:lineRule="atLeast"/>
        <w:ind w:firstLine="360"/>
        <w:rPr>
          <w:color w:val="444444"/>
        </w:rPr>
      </w:pPr>
      <w:r>
        <w:rPr>
          <w:rFonts w:hint="eastAsia"/>
          <w:color w:val="444444"/>
          <w:sz w:val="18"/>
          <w:szCs w:val="18"/>
        </w:rPr>
        <w:t> </w:t>
      </w:r>
    </w:p>
    <w:p w:rsidR="00184C67" w:rsidRDefault="00184C67" w:rsidP="00184C67">
      <w:pPr>
        <w:shd w:val="clear" w:color="auto" w:fill="FFFFFF"/>
        <w:spacing w:line="275" w:lineRule="atLeast"/>
        <w:rPr>
          <w:color w:val="444444"/>
        </w:rPr>
      </w:pPr>
      <w:proofErr w:type="spellStart"/>
      <w:r>
        <w:rPr>
          <w:rStyle w:val="a4"/>
          <w:rFonts w:hint="eastAsia"/>
          <w:color w:val="000000"/>
          <w:sz w:val="18"/>
          <w:szCs w:val="18"/>
        </w:rPr>
        <w:t>EterneCluster</w:t>
      </w:r>
      <w:proofErr w:type="spellEnd"/>
      <w:r>
        <w:rPr>
          <w:rStyle w:val="a4"/>
          <w:rFonts w:hint="eastAsia"/>
          <w:color w:val="000000"/>
          <w:sz w:val="18"/>
          <w:szCs w:val="18"/>
        </w:rPr>
        <w:t>-DN</w:t>
      </w:r>
      <w:r>
        <w:rPr>
          <w:rStyle w:val="a4"/>
          <w:rFonts w:hint="eastAsia"/>
          <w:color w:val="000000"/>
          <w:sz w:val="18"/>
          <w:szCs w:val="18"/>
        </w:rPr>
        <w:t>的规格：</w:t>
      </w:r>
    </w:p>
    <w:p w:rsidR="00184C67" w:rsidRDefault="00184C67" w:rsidP="00184C67">
      <w:pPr>
        <w:pStyle w:val="a8"/>
        <w:shd w:val="clear" w:color="auto" w:fill="FFFFFF"/>
        <w:spacing w:before="0" w:beforeAutospacing="0" w:after="0" w:afterAutospacing="0" w:line="275" w:lineRule="atLeast"/>
        <w:ind w:left="420" w:hanging="420"/>
        <w:rPr>
          <w:rFonts w:ascii="Verdana" w:hAnsi="Verdana"/>
          <w:color w:val="444444"/>
          <w:sz w:val="18"/>
          <w:szCs w:val="18"/>
        </w:rPr>
      </w:pPr>
      <w:r>
        <w:rPr>
          <w:rStyle w:val="a4"/>
          <w:rFonts w:ascii="Wingdings" w:hAnsi="Wingdings"/>
          <w:color w:val="000000"/>
          <w:sz w:val="18"/>
          <w:szCs w:val="18"/>
        </w:rPr>
        <w:t></w:t>
      </w:r>
      <w:r>
        <w:rPr>
          <w:rFonts w:ascii="Times New Roman" w:hAnsi="Times New Roman" w:cs="Times New Roman"/>
          <w:color w:val="000000"/>
          <w:sz w:val="18"/>
          <w:szCs w:val="18"/>
        </w:rPr>
        <w:t>  </w:t>
      </w:r>
      <w:r>
        <w:rPr>
          <w:rStyle w:val="apple-converted-space"/>
          <w:rFonts w:ascii="Times New Roman" w:hAnsi="Times New Roman" w:cs="Times New Roman"/>
          <w:color w:val="000000"/>
          <w:sz w:val="18"/>
          <w:szCs w:val="18"/>
        </w:rPr>
        <w:t> </w:t>
      </w:r>
      <w:r>
        <w:rPr>
          <w:rStyle w:val="a4"/>
          <w:rFonts w:hint="eastAsia"/>
          <w:color w:val="000000"/>
          <w:sz w:val="18"/>
          <w:szCs w:val="18"/>
        </w:rPr>
        <w:t>支持的操作系统：</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000000"/>
          <w:sz w:val="18"/>
          <w:szCs w:val="18"/>
        </w:rPr>
        <w:t>× </w:t>
      </w:r>
      <w:r>
        <w:rPr>
          <w:rStyle w:val="apple-converted-space"/>
          <w:rFonts w:ascii="Times New Roman" w:hAnsi="Times New Roman" w:cs="Times New Roman"/>
          <w:color w:val="000000"/>
          <w:sz w:val="18"/>
          <w:szCs w:val="18"/>
        </w:rPr>
        <w:t> </w:t>
      </w:r>
      <w:r>
        <w:rPr>
          <w:rFonts w:hint="eastAsia"/>
          <w:color w:val="000000"/>
          <w:sz w:val="18"/>
          <w:szCs w:val="18"/>
        </w:rPr>
        <w:t>Windows系列和Linux系列。</w:t>
      </w:r>
    </w:p>
    <w:p w:rsidR="00184C67" w:rsidRDefault="00184C67" w:rsidP="00184C67">
      <w:pPr>
        <w:pStyle w:val="a8"/>
        <w:shd w:val="clear" w:color="auto" w:fill="FFFFFF"/>
        <w:spacing w:before="0" w:beforeAutospacing="0" w:after="0" w:afterAutospacing="0" w:line="275" w:lineRule="atLeast"/>
        <w:ind w:left="420" w:hanging="420"/>
        <w:rPr>
          <w:rFonts w:ascii="Verdana" w:hAnsi="Verdana"/>
          <w:color w:val="444444"/>
          <w:sz w:val="18"/>
          <w:szCs w:val="18"/>
        </w:rPr>
      </w:pPr>
      <w:r>
        <w:rPr>
          <w:rStyle w:val="a4"/>
          <w:rFonts w:ascii="Wingdings" w:hAnsi="Wingdings"/>
          <w:color w:val="000000"/>
          <w:sz w:val="18"/>
          <w:szCs w:val="18"/>
        </w:rPr>
        <w:t></w:t>
      </w:r>
      <w:r>
        <w:rPr>
          <w:rFonts w:ascii="Times New Roman" w:hAnsi="Times New Roman" w:cs="Times New Roman"/>
          <w:color w:val="000000"/>
          <w:sz w:val="18"/>
          <w:szCs w:val="18"/>
        </w:rPr>
        <w:t>  </w:t>
      </w:r>
      <w:r>
        <w:rPr>
          <w:rStyle w:val="apple-converted-space"/>
          <w:rFonts w:ascii="Times New Roman" w:hAnsi="Times New Roman" w:cs="Times New Roman"/>
          <w:color w:val="000000"/>
          <w:sz w:val="18"/>
          <w:szCs w:val="18"/>
        </w:rPr>
        <w:t> </w:t>
      </w:r>
      <w:r>
        <w:rPr>
          <w:rStyle w:val="a4"/>
          <w:rFonts w:hint="eastAsia"/>
          <w:color w:val="000000"/>
          <w:sz w:val="18"/>
          <w:szCs w:val="18"/>
        </w:rPr>
        <w:t>适应的应用：</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Fonts w:hint="eastAsia"/>
          <w:color w:val="000000"/>
          <w:sz w:val="18"/>
          <w:szCs w:val="18"/>
        </w:rPr>
        <w:t>支持支持主流数据库，譬如：</w:t>
      </w:r>
      <w:r>
        <w:rPr>
          <w:rFonts w:hint="eastAsia"/>
          <w:color w:val="444444"/>
          <w:sz w:val="18"/>
          <w:szCs w:val="18"/>
        </w:rPr>
        <w:t>MSSQL，Oracle，Ｓ</w:t>
      </w:r>
      <w:proofErr w:type="spellStart"/>
      <w:r>
        <w:rPr>
          <w:rFonts w:hint="eastAsia"/>
          <w:color w:val="444444"/>
          <w:sz w:val="18"/>
          <w:szCs w:val="18"/>
        </w:rPr>
        <w:t>ybase</w:t>
      </w:r>
      <w:proofErr w:type="spellEnd"/>
      <w:r>
        <w:rPr>
          <w:rFonts w:hint="eastAsia"/>
          <w:color w:val="444444"/>
          <w:sz w:val="18"/>
          <w:szCs w:val="18"/>
        </w:rPr>
        <w:t>等。</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Fonts w:hint="eastAsia"/>
          <w:color w:val="444444"/>
          <w:sz w:val="18"/>
          <w:szCs w:val="18"/>
        </w:rPr>
        <w:t>支持服务器：NFS、Samba等。</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Fonts w:hint="eastAsia"/>
          <w:color w:val="444444"/>
          <w:sz w:val="18"/>
          <w:szCs w:val="18"/>
        </w:rPr>
        <w:t>Web服务：IIS，Apache等。</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Fonts w:hint="eastAsia"/>
          <w:color w:val="444444"/>
          <w:sz w:val="18"/>
          <w:szCs w:val="18"/>
        </w:rPr>
        <w:t>第三方自定义的服务。</w:t>
      </w:r>
    </w:p>
    <w:p w:rsidR="00184C67" w:rsidRDefault="00184C67" w:rsidP="00184C67">
      <w:pPr>
        <w:pStyle w:val="a8"/>
        <w:shd w:val="clear" w:color="auto" w:fill="FFFFFF"/>
        <w:spacing w:before="0" w:beforeAutospacing="0" w:after="0" w:afterAutospacing="0" w:line="275" w:lineRule="atLeast"/>
        <w:ind w:left="420" w:hanging="420"/>
        <w:rPr>
          <w:rFonts w:ascii="Verdana" w:hAnsi="Verdana"/>
          <w:color w:val="444444"/>
          <w:sz w:val="18"/>
          <w:szCs w:val="18"/>
        </w:rPr>
      </w:pPr>
      <w:r>
        <w:rPr>
          <w:rStyle w:val="a4"/>
          <w:rFonts w:ascii="Wingdings" w:hAnsi="Wingdings"/>
          <w:color w:val="000000"/>
          <w:sz w:val="18"/>
          <w:szCs w:val="18"/>
        </w:rPr>
        <w:t></w:t>
      </w: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Style w:val="a4"/>
          <w:rFonts w:hint="eastAsia"/>
          <w:color w:val="444444"/>
          <w:sz w:val="18"/>
          <w:szCs w:val="18"/>
        </w:rPr>
        <w:t>支持的存储架构</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000000"/>
          <w:sz w:val="18"/>
          <w:szCs w:val="18"/>
        </w:rPr>
        <w:t>× </w:t>
      </w:r>
      <w:r>
        <w:rPr>
          <w:rStyle w:val="apple-converted-space"/>
          <w:rFonts w:ascii="Times New Roman" w:hAnsi="Times New Roman" w:cs="Times New Roman"/>
          <w:color w:val="000000"/>
          <w:sz w:val="18"/>
          <w:szCs w:val="18"/>
        </w:rPr>
        <w:t> </w:t>
      </w:r>
      <w:r>
        <w:rPr>
          <w:rFonts w:hint="eastAsia"/>
          <w:color w:val="000000"/>
          <w:sz w:val="18"/>
          <w:szCs w:val="18"/>
        </w:rPr>
        <w:t>支持DAS，NAS和SAN存储架构。</w:t>
      </w:r>
    </w:p>
    <w:p w:rsidR="00184C67" w:rsidRDefault="00184C67" w:rsidP="00184C67">
      <w:pPr>
        <w:pStyle w:val="a8"/>
        <w:shd w:val="clear" w:color="auto" w:fill="FFFFFF"/>
        <w:spacing w:before="0" w:beforeAutospacing="0" w:after="0" w:afterAutospacing="0" w:line="275" w:lineRule="atLeast"/>
        <w:ind w:left="420" w:hanging="420"/>
        <w:rPr>
          <w:rFonts w:ascii="Verdana" w:hAnsi="Verdana"/>
          <w:color w:val="444444"/>
          <w:sz w:val="18"/>
          <w:szCs w:val="18"/>
        </w:rPr>
      </w:pPr>
      <w:r>
        <w:rPr>
          <w:rStyle w:val="a4"/>
          <w:rFonts w:ascii="Wingdings" w:hAnsi="Wingdings"/>
          <w:color w:val="000000"/>
          <w:sz w:val="18"/>
          <w:szCs w:val="18"/>
        </w:rPr>
        <w:t></w:t>
      </w:r>
      <w:r>
        <w:rPr>
          <w:rFonts w:ascii="Times New Roman" w:hAnsi="Times New Roman" w:cs="Times New Roman"/>
          <w:color w:val="000000"/>
          <w:sz w:val="18"/>
          <w:szCs w:val="18"/>
        </w:rPr>
        <w:t>  </w:t>
      </w:r>
      <w:r>
        <w:rPr>
          <w:rStyle w:val="apple-converted-space"/>
          <w:rFonts w:ascii="Times New Roman" w:hAnsi="Times New Roman" w:cs="Times New Roman"/>
          <w:color w:val="000000"/>
          <w:sz w:val="18"/>
          <w:szCs w:val="18"/>
        </w:rPr>
        <w:t> </w:t>
      </w:r>
      <w:r>
        <w:rPr>
          <w:rStyle w:val="a4"/>
          <w:rFonts w:hint="eastAsia"/>
          <w:color w:val="000000"/>
          <w:sz w:val="18"/>
          <w:szCs w:val="18"/>
        </w:rPr>
        <w:t>支持的服务器</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Fonts w:hint="eastAsia"/>
          <w:color w:val="444444"/>
          <w:sz w:val="18"/>
          <w:szCs w:val="18"/>
        </w:rPr>
        <w:t>为所有Intel架构的服务器。</w:t>
      </w:r>
    </w:p>
    <w:p w:rsidR="00184C67" w:rsidRDefault="00184C67" w:rsidP="00184C67">
      <w:pPr>
        <w:pStyle w:val="a8"/>
        <w:shd w:val="clear" w:color="auto" w:fill="FFFFFF"/>
        <w:spacing w:before="0" w:beforeAutospacing="0" w:after="0" w:afterAutospacing="0" w:line="275" w:lineRule="atLeast"/>
        <w:ind w:left="420" w:hanging="420"/>
        <w:rPr>
          <w:rFonts w:ascii="Verdana" w:hAnsi="Verdana"/>
          <w:color w:val="444444"/>
          <w:sz w:val="18"/>
          <w:szCs w:val="18"/>
        </w:rPr>
      </w:pPr>
      <w:r>
        <w:rPr>
          <w:rStyle w:val="a4"/>
          <w:rFonts w:ascii="Wingdings" w:hAnsi="Wingdings"/>
          <w:color w:val="000000"/>
          <w:sz w:val="18"/>
          <w:szCs w:val="18"/>
        </w:rPr>
        <w:lastRenderedPageBreak/>
        <w:t></w:t>
      </w: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Style w:val="a4"/>
          <w:rFonts w:hint="eastAsia"/>
          <w:color w:val="444444"/>
          <w:sz w:val="18"/>
          <w:szCs w:val="18"/>
        </w:rPr>
        <w:t>双机热备模式</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Fonts w:hint="eastAsia"/>
          <w:color w:val="444444"/>
          <w:sz w:val="18"/>
          <w:szCs w:val="18"/>
        </w:rPr>
        <w:t>主/从模式，主/主模式。</w:t>
      </w:r>
    </w:p>
    <w:p w:rsidR="00184C67" w:rsidRDefault="00184C67" w:rsidP="00184C67">
      <w:pPr>
        <w:pStyle w:val="a8"/>
        <w:shd w:val="clear" w:color="auto" w:fill="FFFFFF"/>
        <w:spacing w:before="0" w:beforeAutospacing="0" w:after="0" w:afterAutospacing="0" w:line="275" w:lineRule="atLeast"/>
        <w:ind w:left="420" w:hanging="420"/>
        <w:rPr>
          <w:rFonts w:ascii="Verdana" w:hAnsi="Verdana"/>
          <w:color w:val="444444"/>
          <w:sz w:val="18"/>
          <w:szCs w:val="18"/>
        </w:rPr>
      </w:pPr>
      <w:r>
        <w:rPr>
          <w:rStyle w:val="a4"/>
          <w:rFonts w:ascii="Wingdings" w:hAnsi="Wingdings"/>
          <w:color w:val="000000"/>
          <w:sz w:val="18"/>
          <w:szCs w:val="18"/>
        </w:rPr>
        <w:t></w:t>
      </w:r>
      <w:r>
        <w:rPr>
          <w:rFonts w:ascii="Times New Roman" w:hAnsi="Times New Roman" w:cs="Times New Roman"/>
          <w:color w:val="000000"/>
          <w:sz w:val="18"/>
          <w:szCs w:val="18"/>
        </w:rPr>
        <w:t>  </w:t>
      </w:r>
      <w:r>
        <w:rPr>
          <w:rStyle w:val="apple-converted-space"/>
          <w:rFonts w:ascii="Times New Roman" w:hAnsi="Times New Roman" w:cs="Times New Roman"/>
          <w:color w:val="000000"/>
          <w:sz w:val="18"/>
          <w:szCs w:val="18"/>
        </w:rPr>
        <w:t> </w:t>
      </w:r>
      <w:r>
        <w:rPr>
          <w:rStyle w:val="a4"/>
          <w:rFonts w:hint="eastAsia"/>
          <w:color w:val="000000"/>
          <w:sz w:val="18"/>
          <w:szCs w:val="18"/>
        </w:rPr>
        <w:t>节点扩容性</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000000"/>
          <w:sz w:val="18"/>
          <w:szCs w:val="18"/>
        </w:rPr>
        <w:t>× </w:t>
      </w:r>
      <w:r>
        <w:rPr>
          <w:rStyle w:val="apple-converted-space"/>
          <w:rFonts w:ascii="Times New Roman" w:hAnsi="Times New Roman" w:cs="Times New Roman"/>
          <w:color w:val="000000"/>
          <w:sz w:val="18"/>
          <w:szCs w:val="18"/>
        </w:rPr>
        <w:t> </w:t>
      </w:r>
      <w:r>
        <w:rPr>
          <w:rFonts w:hint="eastAsia"/>
          <w:color w:val="000000"/>
          <w:sz w:val="18"/>
          <w:szCs w:val="18"/>
        </w:rPr>
        <w:t>缴纳一定升级费用，可以升级到</w:t>
      </w:r>
      <w:proofErr w:type="spellStart"/>
      <w:r>
        <w:rPr>
          <w:rFonts w:hint="eastAsia"/>
          <w:color w:val="000000"/>
          <w:sz w:val="18"/>
          <w:szCs w:val="18"/>
        </w:rPr>
        <w:t>EterneCulster</w:t>
      </w:r>
      <w:proofErr w:type="spellEnd"/>
      <w:r>
        <w:rPr>
          <w:rFonts w:hint="eastAsia"/>
          <w:color w:val="000000"/>
          <w:sz w:val="18"/>
          <w:szCs w:val="18"/>
        </w:rPr>
        <w:t>-MN版本，进行动态的增加节点或减少节点。</w:t>
      </w:r>
    </w:p>
    <w:p w:rsidR="00184C67" w:rsidRDefault="00184C67" w:rsidP="00184C67">
      <w:pPr>
        <w:pStyle w:val="a8"/>
        <w:shd w:val="clear" w:color="auto" w:fill="FFFFFF"/>
        <w:spacing w:before="0" w:beforeAutospacing="0" w:after="0" w:afterAutospacing="0" w:line="275" w:lineRule="atLeast"/>
        <w:ind w:left="420" w:hanging="420"/>
        <w:rPr>
          <w:rFonts w:ascii="Verdana" w:hAnsi="Verdana"/>
          <w:color w:val="444444"/>
          <w:sz w:val="18"/>
          <w:szCs w:val="18"/>
        </w:rPr>
      </w:pPr>
      <w:r>
        <w:rPr>
          <w:rStyle w:val="a4"/>
          <w:rFonts w:ascii="Wingdings" w:hAnsi="Wingdings"/>
          <w:color w:val="000000"/>
          <w:sz w:val="18"/>
          <w:szCs w:val="18"/>
        </w:rPr>
        <w:t></w:t>
      </w:r>
      <w:r>
        <w:rPr>
          <w:rFonts w:ascii="Times New Roman" w:hAnsi="Times New Roman" w:cs="Times New Roman"/>
          <w:color w:val="000000"/>
          <w:sz w:val="18"/>
          <w:szCs w:val="18"/>
        </w:rPr>
        <w:t>  </w:t>
      </w:r>
      <w:r>
        <w:rPr>
          <w:rStyle w:val="apple-converted-space"/>
          <w:rFonts w:ascii="Times New Roman" w:hAnsi="Times New Roman" w:cs="Times New Roman"/>
          <w:color w:val="000000"/>
          <w:sz w:val="18"/>
          <w:szCs w:val="18"/>
        </w:rPr>
        <w:t> </w:t>
      </w:r>
      <w:r>
        <w:rPr>
          <w:rStyle w:val="a4"/>
          <w:rFonts w:hint="eastAsia"/>
          <w:color w:val="000000"/>
          <w:sz w:val="18"/>
          <w:szCs w:val="18"/>
        </w:rPr>
        <w:t>主要的功能如下</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Fonts w:hint="eastAsia"/>
          <w:color w:val="000000"/>
          <w:sz w:val="18"/>
          <w:szCs w:val="18"/>
        </w:rPr>
        <w:t>能监测服务器和存储设备的可用性</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Fonts w:hint="eastAsia"/>
          <w:color w:val="000000"/>
          <w:sz w:val="18"/>
          <w:szCs w:val="18"/>
        </w:rPr>
        <w:t>支持单故障应用程序切换和服务器切换</w:t>
      </w:r>
    </w:p>
    <w:p w:rsidR="00184C67" w:rsidRDefault="00184C67" w:rsidP="00184C67">
      <w:pPr>
        <w:pStyle w:val="a8"/>
        <w:shd w:val="clear" w:color="auto" w:fill="FFFFFF"/>
        <w:spacing w:before="0" w:beforeAutospacing="0" w:after="0" w:afterAutospacing="0" w:line="275" w:lineRule="atLeast"/>
        <w:ind w:left="840" w:hanging="420"/>
        <w:rPr>
          <w:rFonts w:ascii="Verdana" w:hAnsi="Verdana"/>
          <w:color w:val="444444"/>
          <w:sz w:val="18"/>
          <w:szCs w:val="18"/>
        </w:rPr>
      </w:pPr>
      <w:r>
        <w:rPr>
          <w:rFonts w:ascii="Times New Roman" w:hAnsi="Times New Roman" w:cs="Times New Roman"/>
          <w:color w:val="444444"/>
          <w:sz w:val="18"/>
          <w:szCs w:val="18"/>
        </w:rPr>
        <w:t>×  </w:t>
      </w:r>
      <w:r>
        <w:rPr>
          <w:rStyle w:val="apple-converted-space"/>
          <w:rFonts w:ascii="Times New Roman" w:hAnsi="Times New Roman" w:cs="Times New Roman"/>
          <w:color w:val="444444"/>
          <w:sz w:val="18"/>
          <w:szCs w:val="18"/>
        </w:rPr>
        <w:t> </w:t>
      </w:r>
      <w:r>
        <w:rPr>
          <w:rFonts w:hint="eastAsia"/>
          <w:color w:val="000000"/>
          <w:sz w:val="18"/>
          <w:szCs w:val="18"/>
        </w:rPr>
        <w:t>能对故障进行监测、报警和恢复</w:t>
      </w:r>
    </w:p>
    <w:p w:rsidR="003410E2" w:rsidRPr="00184C67" w:rsidRDefault="003410E2" w:rsidP="00184C67">
      <w:bookmarkStart w:id="0" w:name="_GoBack"/>
      <w:bookmarkEnd w:id="0"/>
    </w:p>
    <w:sectPr w:rsidR="003410E2" w:rsidRPr="00184C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5B"/>
    <w:multiLevelType w:val="multilevel"/>
    <w:tmpl w:val="B77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D09B0"/>
    <w:multiLevelType w:val="multilevel"/>
    <w:tmpl w:val="C56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51958"/>
    <w:multiLevelType w:val="multilevel"/>
    <w:tmpl w:val="0B6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C4200"/>
    <w:multiLevelType w:val="multilevel"/>
    <w:tmpl w:val="99C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15C20"/>
    <w:multiLevelType w:val="multilevel"/>
    <w:tmpl w:val="F51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720A2"/>
    <w:multiLevelType w:val="multilevel"/>
    <w:tmpl w:val="1D0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23111"/>
    <w:multiLevelType w:val="multilevel"/>
    <w:tmpl w:val="1C1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D5585"/>
    <w:multiLevelType w:val="multilevel"/>
    <w:tmpl w:val="462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67B47"/>
    <w:multiLevelType w:val="multilevel"/>
    <w:tmpl w:val="4EF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96D32"/>
    <w:multiLevelType w:val="multilevel"/>
    <w:tmpl w:val="D252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32129"/>
    <w:multiLevelType w:val="multilevel"/>
    <w:tmpl w:val="C0D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E7E84"/>
    <w:multiLevelType w:val="multilevel"/>
    <w:tmpl w:val="A904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36EC7"/>
    <w:multiLevelType w:val="multilevel"/>
    <w:tmpl w:val="179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27E4E"/>
    <w:multiLevelType w:val="multilevel"/>
    <w:tmpl w:val="B7C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B22E6"/>
    <w:multiLevelType w:val="multilevel"/>
    <w:tmpl w:val="0D5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20F32"/>
    <w:multiLevelType w:val="multilevel"/>
    <w:tmpl w:val="6B1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627FD"/>
    <w:multiLevelType w:val="multilevel"/>
    <w:tmpl w:val="805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C4957"/>
    <w:multiLevelType w:val="multilevel"/>
    <w:tmpl w:val="AB8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14D4B"/>
    <w:multiLevelType w:val="multilevel"/>
    <w:tmpl w:val="D29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15"/>
  </w:num>
  <w:num w:numId="5">
    <w:abstractNumId w:val="12"/>
  </w:num>
  <w:num w:numId="6">
    <w:abstractNumId w:val="6"/>
  </w:num>
  <w:num w:numId="7">
    <w:abstractNumId w:val="17"/>
  </w:num>
  <w:num w:numId="8">
    <w:abstractNumId w:val="14"/>
  </w:num>
  <w:num w:numId="9">
    <w:abstractNumId w:val="11"/>
  </w:num>
  <w:num w:numId="10">
    <w:abstractNumId w:val="0"/>
  </w:num>
  <w:num w:numId="11">
    <w:abstractNumId w:val="5"/>
  </w:num>
  <w:num w:numId="12">
    <w:abstractNumId w:val="7"/>
  </w:num>
  <w:num w:numId="13">
    <w:abstractNumId w:val="1"/>
  </w:num>
  <w:num w:numId="14">
    <w:abstractNumId w:val="3"/>
  </w:num>
  <w:num w:numId="15">
    <w:abstractNumId w:val="9"/>
  </w:num>
  <w:num w:numId="16">
    <w:abstractNumId w:val="18"/>
  </w:num>
  <w:num w:numId="17">
    <w:abstractNumId w:val="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0878B1"/>
    <w:rsid w:val="00147017"/>
    <w:rsid w:val="00184C67"/>
    <w:rsid w:val="001D026D"/>
    <w:rsid w:val="003410E2"/>
    <w:rsid w:val="00346566"/>
    <w:rsid w:val="00483DEA"/>
    <w:rsid w:val="004F310D"/>
    <w:rsid w:val="00576F5F"/>
    <w:rsid w:val="00757E8A"/>
    <w:rsid w:val="007D4CE3"/>
    <w:rsid w:val="007F1799"/>
    <w:rsid w:val="008472CC"/>
    <w:rsid w:val="00935B3F"/>
    <w:rsid w:val="00993162"/>
    <w:rsid w:val="00AF28D9"/>
    <w:rsid w:val="00C37A2F"/>
    <w:rsid w:val="00C96DEE"/>
    <w:rsid w:val="00E67166"/>
    <w:rsid w:val="00ED605B"/>
    <w:rsid w:val="00EF5B4C"/>
    <w:rsid w:val="00F163C9"/>
    <w:rsid w:val="00F37A2E"/>
    <w:rsid w:val="00FA4AD4"/>
    <w:rsid w:val="00FA6E34"/>
    <w:rsid w:val="00FB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 w:type="paragraph" w:styleId="a7">
    <w:name w:val="Balloon Text"/>
    <w:basedOn w:val="a"/>
    <w:link w:val="Char"/>
    <w:uiPriority w:val="99"/>
    <w:semiHidden/>
    <w:unhideWhenUsed/>
    <w:rsid w:val="001D026D"/>
    <w:rPr>
      <w:sz w:val="18"/>
      <w:szCs w:val="18"/>
    </w:rPr>
  </w:style>
  <w:style w:type="character" w:customStyle="1" w:styleId="Char">
    <w:name w:val="批注框文本 Char"/>
    <w:basedOn w:val="a0"/>
    <w:link w:val="a7"/>
    <w:uiPriority w:val="99"/>
    <w:semiHidden/>
    <w:rsid w:val="001D026D"/>
    <w:rPr>
      <w:sz w:val="18"/>
      <w:szCs w:val="18"/>
    </w:rPr>
  </w:style>
  <w:style w:type="paragraph" w:styleId="a8">
    <w:name w:val="List Paragraph"/>
    <w:basedOn w:val="a"/>
    <w:uiPriority w:val="34"/>
    <w:qFormat/>
    <w:rsid w:val="00184C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 w:type="paragraph" w:styleId="a7">
    <w:name w:val="Balloon Text"/>
    <w:basedOn w:val="a"/>
    <w:link w:val="Char"/>
    <w:uiPriority w:val="99"/>
    <w:semiHidden/>
    <w:unhideWhenUsed/>
    <w:rsid w:val="001D026D"/>
    <w:rPr>
      <w:sz w:val="18"/>
      <w:szCs w:val="18"/>
    </w:rPr>
  </w:style>
  <w:style w:type="character" w:customStyle="1" w:styleId="Char">
    <w:name w:val="批注框文本 Char"/>
    <w:basedOn w:val="a0"/>
    <w:link w:val="a7"/>
    <w:uiPriority w:val="99"/>
    <w:semiHidden/>
    <w:rsid w:val="001D026D"/>
    <w:rPr>
      <w:sz w:val="18"/>
      <w:szCs w:val="18"/>
    </w:rPr>
  </w:style>
  <w:style w:type="paragraph" w:styleId="a8">
    <w:name w:val="List Paragraph"/>
    <w:basedOn w:val="a"/>
    <w:uiPriority w:val="34"/>
    <w:qFormat/>
    <w:rsid w:val="00184C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608">
      <w:bodyDiv w:val="1"/>
      <w:marLeft w:val="0"/>
      <w:marRight w:val="0"/>
      <w:marTop w:val="0"/>
      <w:marBottom w:val="0"/>
      <w:divBdr>
        <w:top w:val="none" w:sz="0" w:space="0" w:color="auto"/>
        <w:left w:val="none" w:sz="0" w:space="0" w:color="auto"/>
        <w:bottom w:val="none" w:sz="0" w:space="0" w:color="auto"/>
        <w:right w:val="none" w:sz="0" w:space="0" w:color="auto"/>
      </w:divBdr>
    </w:div>
    <w:div w:id="500776100">
      <w:bodyDiv w:val="1"/>
      <w:marLeft w:val="0"/>
      <w:marRight w:val="0"/>
      <w:marTop w:val="0"/>
      <w:marBottom w:val="0"/>
      <w:divBdr>
        <w:top w:val="none" w:sz="0" w:space="0" w:color="auto"/>
        <w:left w:val="none" w:sz="0" w:space="0" w:color="auto"/>
        <w:bottom w:val="none" w:sz="0" w:space="0" w:color="auto"/>
        <w:right w:val="none" w:sz="0" w:space="0" w:color="auto"/>
      </w:divBdr>
      <w:divsChild>
        <w:div w:id="546992390">
          <w:marLeft w:val="0"/>
          <w:marRight w:val="0"/>
          <w:marTop w:val="0"/>
          <w:marBottom w:val="300"/>
          <w:divBdr>
            <w:top w:val="none" w:sz="0" w:space="0" w:color="auto"/>
            <w:left w:val="none" w:sz="0" w:space="0" w:color="auto"/>
            <w:bottom w:val="none" w:sz="0" w:space="0" w:color="auto"/>
            <w:right w:val="none" w:sz="0" w:space="0" w:color="auto"/>
          </w:divBdr>
        </w:div>
      </w:divsChild>
    </w:div>
    <w:div w:id="529882741">
      <w:bodyDiv w:val="1"/>
      <w:marLeft w:val="0"/>
      <w:marRight w:val="0"/>
      <w:marTop w:val="0"/>
      <w:marBottom w:val="0"/>
      <w:divBdr>
        <w:top w:val="none" w:sz="0" w:space="0" w:color="auto"/>
        <w:left w:val="none" w:sz="0" w:space="0" w:color="auto"/>
        <w:bottom w:val="none" w:sz="0" w:space="0" w:color="auto"/>
        <w:right w:val="none" w:sz="0" w:space="0" w:color="auto"/>
      </w:divBdr>
    </w:div>
    <w:div w:id="742608083">
      <w:bodyDiv w:val="1"/>
      <w:marLeft w:val="0"/>
      <w:marRight w:val="0"/>
      <w:marTop w:val="0"/>
      <w:marBottom w:val="0"/>
      <w:divBdr>
        <w:top w:val="none" w:sz="0" w:space="0" w:color="auto"/>
        <w:left w:val="none" w:sz="0" w:space="0" w:color="auto"/>
        <w:bottom w:val="none" w:sz="0" w:space="0" w:color="auto"/>
        <w:right w:val="none" w:sz="0" w:space="0" w:color="auto"/>
      </w:divBdr>
    </w:div>
    <w:div w:id="855314404">
      <w:bodyDiv w:val="1"/>
      <w:marLeft w:val="0"/>
      <w:marRight w:val="0"/>
      <w:marTop w:val="0"/>
      <w:marBottom w:val="0"/>
      <w:divBdr>
        <w:top w:val="none" w:sz="0" w:space="0" w:color="auto"/>
        <w:left w:val="none" w:sz="0" w:space="0" w:color="auto"/>
        <w:bottom w:val="none" w:sz="0" w:space="0" w:color="auto"/>
        <w:right w:val="none" w:sz="0" w:space="0" w:color="auto"/>
      </w:divBdr>
      <w:divsChild>
        <w:div w:id="394863566">
          <w:marLeft w:val="0"/>
          <w:marRight w:val="0"/>
          <w:marTop w:val="0"/>
          <w:marBottom w:val="300"/>
          <w:divBdr>
            <w:top w:val="none" w:sz="0" w:space="0" w:color="auto"/>
            <w:left w:val="none" w:sz="0" w:space="0" w:color="auto"/>
            <w:bottom w:val="none" w:sz="0" w:space="0" w:color="auto"/>
            <w:right w:val="none" w:sz="0" w:space="0" w:color="auto"/>
          </w:divBdr>
        </w:div>
      </w:divsChild>
    </w:div>
    <w:div w:id="941962273">
      <w:bodyDiv w:val="1"/>
      <w:marLeft w:val="0"/>
      <w:marRight w:val="0"/>
      <w:marTop w:val="0"/>
      <w:marBottom w:val="0"/>
      <w:divBdr>
        <w:top w:val="none" w:sz="0" w:space="0" w:color="auto"/>
        <w:left w:val="none" w:sz="0" w:space="0" w:color="auto"/>
        <w:bottom w:val="none" w:sz="0" w:space="0" w:color="auto"/>
        <w:right w:val="none" w:sz="0" w:space="0" w:color="auto"/>
      </w:divBdr>
    </w:div>
    <w:div w:id="1179806712">
      <w:bodyDiv w:val="1"/>
      <w:marLeft w:val="0"/>
      <w:marRight w:val="0"/>
      <w:marTop w:val="0"/>
      <w:marBottom w:val="0"/>
      <w:divBdr>
        <w:top w:val="none" w:sz="0" w:space="0" w:color="auto"/>
        <w:left w:val="none" w:sz="0" w:space="0" w:color="auto"/>
        <w:bottom w:val="none" w:sz="0" w:space="0" w:color="auto"/>
        <w:right w:val="none" w:sz="0" w:space="0" w:color="auto"/>
      </w:divBdr>
    </w:div>
    <w:div w:id="1300569692">
      <w:bodyDiv w:val="1"/>
      <w:marLeft w:val="0"/>
      <w:marRight w:val="0"/>
      <w:marTop w:val="0"/>
      <w:marBottom w:val="0"/>
      <w:divBdr>
        <w:top w:val="none" w:sz="0" w:space="0" w:color="auto"/>
        <w:left w:val="none" w:sz="0" w:space="0" w:color="auto"/>
        <w:bottom w:val="none" w:sz="0" w:space="0" w:color="auto"/>
        <w:right w:val="none" w:sz="0" w:space="0" w:color="auto"/>
      </w:divBdr>
    </w:div>
    <w:div w:id="1645692610">
      <w:bodyDiv w:val="1"/>
      <w:marLeft w:val="0"/>
      <w:marRight w:val="0"/>
      <w:marTop w:val="0"/>
      <w:marBottom w:val="0"/>
      <w:divBdr>
        <w:top w:val="none" w:sz="0" w:space="0" w:color="auto"/>
        <w:left w:val="none" w:sz="0" w:space="0" w:color="auto"/>
        <w:bottom w:val="none" w:sz="0" w:space="0" w:color="auto"/>
        <w:right w:val="none" w:sz="0" w:space="0" w:color="auto"/>
      </w:divBdr>
    </w:div>
    <w:div w:id="1734430505">
      <w:bodyDiv w:val="1"/>
      <w:marLeft w:val="0"/>
      <w:marRight w:val="0"/>
      <w:marTop w:val="0"/>
      <w:marBottom w:val="0"/>
      <w:divBdr>
        <w:top w:val="none" w:sz="0" w:space="0" w:color="auto"/>
        <w:left w:val="none" w:sz="0" w:space="0" w:color="auto"/>
        <w:bottom w:val="none" w:sz="0" w:space="0" w:color="auto"/>
        <w:right w:val="none" w:sz="0" w:space="0" w:color="auto"/>
      </w:divBdr>
    </w:div>
    <w:div w:id="1756584766">
      <w:bodyDiv w:val="1"/>
      <w:marLeft w:val="0"/>
      <w:marRight w:val="0"/>
      <w:marTop w:val="0"/>
      <w:marBottom w:val="0"/>
      <w:divBdr>
        <w:top w:val="none" w:sz="0" w:space="0" w:color="auto"/>
        <w:left w:val="none" w:sz="0" w:space="0" w:color="auto"/>
        <w:bottom w:val="none" w:sz="0" w:space="0" w:color="auto"/>
        <w:right w:val="none" w:sz="0" w:space="0" w:color="auto"/>
      </w:divBdr>
    </w:div>
    <w:div w:id="1843932923">
      <w:bodyDiv w:val="1"/>
      <w:marLeft w:val="0"/>
      <w:marRight w:val="0"/>
      <w:marTop w:val="0"/>
      <w:marBottom w:val="0"/>
      <w:divBdr>
        <w:top w:val="none" w:sz="0" w:space="0" w:color="auto"/>
        <w:left w:val="none" w:sz="0" w:space="0" w:color="auto"/>
        <w:bottom w:val="none" w:sz="0" w:space="0" w:color="auto"/>
        <w:right w:val="none" w:sz="0" w:space="0" w:color="auto"/>
      </w:divBdr>
    </w:div>
    <w:div w:id="1922056377">
      <w:bodyDiv w:val="1"/>
      <w:marLeft w:val="0"/>
      <w:marRight w:val="0"/>
      <w:marTop w:val="0"/>
      <w:marBottom w:val="0"/>
      <w:divBdr>
        <w:top w:val="none" w:sz="0" w:space="0" w:color="auto"/>
        <w:left w:val="none" w:sz="0" w:space="0" w:color="auto"/>
        <w:bottom w:val="none" w:sz="0" w:space="0" w:color="auto"/>
        <w:right w:val="none" w:sz="0" w:space="0" w:color="auto"/>
      </w:divBdr>
    </w:div>
    <w:div w:id="1940404922">
      <w:bodyDiv w:val="1"/>
      <w:marLeft w:val="0"/>
      <w:marRight w:val="0"/>
      <w:marTop w:val="0"/>
      <w:marBottom w:val="0"/>
      <w:divBdr>
        <w:top w:val="none" w:sz="0" w:space="0" w:color="auto"/>
        <w:left w:val="none" w:sz="0" w:space="0" w:color="auto"/>
        <w:bottom w:val="none" w:sz="0" w:space="0" w:color="auto"/>
        <w:right w:val="none" w:sz="0" w:space="0" w:color="auto"/>
      </w:divBdr>
      <w:divsChild>
        <w:div w:id="155994333">
          <w:marLeft w:val="0"/>
          <w:marRight w:val="0"/>
          <w:marTop w:val="0"/>
          <w:marBottom w:val="300"/>
          <w:divBdr>
            <w:top w:val="none" w:sz="0" w:space="0" w:color="auto"/>
            <w:left w:val="none" w:sz="0" w:space="0" w:color="auto"/>
            <w:bottom w:val="none" w:sz="0" w:space="0" w:color="auto"/>
            <w:right w:val="none" w:sz="0" w:space="0" w:color="auto"/>
          </w:divBdr>
        </w:div>
      </w:divsChild>
    </w:div>
    <w:div w:id="2009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Company>Microsoft</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2013-12-27T09:27:00Z</dcterms:created>
  <dcterms:modified xsi:type="dcterms:W3CDTF">2013-12-27T09:27:00Z</dcterms:modified>
</cp:coreProperties>
</file>